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19A" w:rsidRPr="00AF4E30" w:rsidRDefault="0087319A" w:rsidP="00AF4E30">
      <w:pPr>
        <w:numPr>
          <w:ilvl w:val="0"/>
          <w:numId w:val="20"/>
        </w:numPr>
        <w:tabs>
          <w:tab w:val="clear" w:pos="720"/>
          <w:tab w:val="num" w:pos="360"/>
        </w:tabs>
        <w:spacing w:before="240"/>
        <w:ind w:left="360"/>
        <w:jc w:val="both"/>
        <w:rPr>
          <w:rFonts w:ascii="Arial" w:hAnsi="Arial" w:cs="Arial"/>
          <w:bCs/>
          <w:spacing w:val="-3"/>
          <w:sz w:val="22"/>
          <w:szCs w:val="22"/>
        </w:rPr>
      </w:pPr>
      <w:bookmarkStart w:id="0" w:name="_GoBack"/>
      <w:bookmarkEnd w:id="0"/>
      <w:r w:rsidRPr="00AF4E30">
        <w:rPr>
          <w:rFonts w:ascii="Arial" w:hAnsi="Arial" w:cs="Arial"/>
          <w:bCs/>
          <w:spacing w:val="-3"/>
          <w:sz w:val="22"/>
          <w:szCs w:val="22"/>
        </w:rPr>
        <w:t>On 17 January 2011, the Queensland Floods Commission of Inquiry was established to examine Queensland’s flooding disaster of 2010-11. On 1 August 2011, the Commission released the Queensland Floods Commission of Inquiry Interim Report (the Interim Report).</w:t>
      </w:r>
    </w:p>
    <w:p w:rsidR="0087319A" w:rsidRPr="00AF4E30" w:rsidRDefault="0087319A" w:rsidP="00AF4E30">
      <w:pPr>
        <w:numPr>
          <w:ilvl w:val="0"/>
          <w:numId w:val="20"/>
        </w:numPr>
        <w:tabs>
          <w:tab w:val="clear" w:pos="720"/>
          <w:tab w:val="num" w:pos="360"/>
        </w:tabs>
        <w:spacing w:before="240"/>
        <w:ind w:left="360"/>
        <w:jc w:val="both"/>
        <w:rPr>
          <w:rFonts w:ascii="Arial" w:hAnsi="Arial" w:cs="Arial"/>
          <w:bCs/>
          <w:spacing w:val="-3"/>
          <w:sz w:val="22"/>
          <w:szCs w:val="22"/>
        </w:rPr>
      </w:pPr>
      <w:r w:rsidRPr="00AF4E30">
        <w:rPr>
          <w:rFonts w:ascii="Arial" w:hAnsi="Arial" w:cs="Arial"/>
          <w:bCs/>
          <w:spacing w:val="-3"/>
          <w:sz w:val="22"/>
          <w:szCs w:val="22"/>
        </w:rPr>
        <w:t xml:space="preserve">The Interim Report made 175 recommendations, of which 105 apply to the Queensland Government, 60 apply to local government and six apply to the Commonwealth Government and four apply to external service providers.  </w:t>
      </w:r>
    </w:p>
    <w:p w:rsidR="00AF4E30" w:rsidRPr="00AF4E30" w:rsidRDefault="00AF4E30" w:rsidP="00AF4E30">
      <w:pPr>
        <w:numPr>
          <w:ilvl w:val="0"/>
          <w:numId w:val="20"/>
        </w:numPr>
        <w:tabs>
          <w:tab w:val="clear" w:pos="720"/>
          <w:tab w:val="num" w:pos="360"/>
        </w:tabs>
        <w:spacing w:before="240"/>
        <w:ind w:left="360"/>
        <w:jc w:val="both"/>
        <w:rPr>
          <w:rFonts w:ascii="Arial" w:hAnsi="Arial" w:cs="Arial"/>
          <w:bCs/>
          <w:spacing w:val="-3"/>
          <w:sz w:val="22"/>
          <w:szCs w:val="22"/>
        </w:rPr>
      </w:pPr>
      <w:r w:rsidRPr="00AF4E30">
        <w:rPr>
          <w:rFonts w:ascii="Arial" w:hAnsi="Arial" w:cs="Arial"/>
          <w:bCs/>
          <w:spacing w:val="-3"/>
          <w:sz w:val="22"/>
          <w:szCs w:val="22"/>
        </w:rPr>
        <w:t>The Queensland Government committed to implement all of the Commission’s 105 recommendations in the Commission of Inquiry recommendations relating to its agencies.  As at 7 November 2011, 8</w:t>
      </w:r>
      <w:r w:rsidR="00F560BC">
        <w:rPr>
          <w:rFonts w:ascii="Arial" w:hAnsi="Arial" w:cs="Arial"/>
          <w:bCs/>
          <w:spacing w:val="-3"/>
          <w:sz w:val="22"/>
          <w:szCs w:val="22"/>
        </w:rPr>
        <w:t>1</w:t>
      </w:r>
      <w:r w:rsidRPr="00AF4E30">
        <w:rPr>
          <w:rFonts w:ascii="Arial" w:hAnsi="Arial" w:cs="Arial"/>
          <w:bCs/>
          <w:spacing w:val="-3"/>
          <w:sz w:val="22"/>
          <w:szCs w:val="22"/>
        </w:rPr>
        <w:t xml:space="preserve"> of the 105 recommendations were already complete. Of the remaining 2</w:t>
      </w:r>
      <w:r w:rsidR="00F560BC">
        <w:rPr>
          <w:rFonts w:ascii="Arial" w:hAnsi="Arial" w:cs="Arial"/>
          <w:bCs/>
          <w:spacing w:val="-3"/>
          <w:sz w:val="22"/>
          <w:szCs w:val="22"/>
        </w:rPr>
        <w:t>4</w:t>
      </w:r>
      <w:r w:rsidRPr="00AF4E30">
        <w:rPr>
          <w:rFonts w:ascii="Arial" w:hAnsi="Arial" w:cs="Arial"/>
          <w:bCs/>
          <w:spacing w:val="-3"/>
          <w:sz w:val="22"/>
          <w:szCs w:val="22"/>
        </w:rPr>
        <w:t xml:space="preserve">, </w:t>
      </w:r>
      <w:r w:rsidR="00F560BC">
        <w:rPr>
          <w:rFonts w:ascii="Arial" w:hAnsi="Arial" w:cs="Arial"/>
          <w:bCs/>
          <w:spacing w:val="-3"/>
          <w:sz w:val="22"/>
          <w:szCs w:val="22"/>
        </w:rPr>
        <w:t>ten</w:t>
      </w:r>
      <w:r w:rsidRPr="00AF4E30">
        <w:rPr>
          <w:rFonts w:ascii="Arial" w:hAnsi="Arial" w:cs="Arial"/>
          <w:bCs/>
          <w:spacing w:val="-3"/>
          <w:sz w:val="22"/>
          <w:szCs w:val="22"/>
        </w:rPr>
        <w:t xml:space="preserve"> will be completed before or during December and the timeframes for each are being carefully managed.  For the other 1</w:t>
      </w:r>
      <w:r w:rsidR="00F560BC">
        <w:rPr>
          <w:rFonts w:ascii="Arial" w:hAnsi="Arial" w:cs="Arial"/>
          <w:bCs/>
          <w:spacing w:val="-3"/>
          <w:sz w:val="22"/>
          <w:szCs w:val="22"/>
        </w:rPr>
        <w:t>4</w:t>
      </w:r>
      <w:r w:rsidRPr="00AF4E30">
        <w:rPr>
          <w:rFonts w:ascii="Arial" w:hAnsi="Arial" w:cs="Arial"/>
          <w:bCs/>
          <w:spacing w:val="-3"/>
          <w:sz w:val="22"/>
          <w:szCs w:val="22"/>
        </w:rPr>
        <w:t xml:space="preserve"> recommendations where implementation remains ongoing</w:t>
      </w:r>
      <w:r w:rsidR="00FE4BA4">
        <w:rPr>
          <w:rFonts w:ascii="Arial" w:hAnsi="Arial" w:cs="Arial"/>
          <w:bCs/>
          <w:spacing w:val="-3"/>
          <w:sz w:val="22"/>
          <w:szCs w:val="22"/>
        </w:rPr>
        <w:t>,</w:t>
      </w:r>
      <w:r w:rsidRPr="00AF4E30">
        <w:rPr>
          <w:rFonts w:ascii="Arial" w:hAnsi="Arial" w:cs="Arial"/>
          <w:bCs/>
          <w:spacing w:val="-3"/>
          <w:sz w:val="22"/>
          <w:szCs w:val="22"/>
        </w:rPr>
        <w:t xml:space="preserve"> these relate to longer term reforms and were not required to be completed in full before the wet season.</w:t>
      </w:r>
    </w:p>
    <w:p w:rsidR="00E924DE" w:rsidRDefault="00E924DE" w:rsidP="004F0DC1">
      <w:pPr>
        <w:numPr>
          <w:ilvl w:val="0"/>
          <w:numId w:val="20"/>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The Disaster Readiness Update and the Queensland Reconstruction Authority (QRA) Recovery Update have been prepared for public release. </w:t>
      </w:r>
      <w:r w:rsidRPr="00E924DE">
        <w:rPr>
          <w:rFonts w:ascii="Arial" w:hAnsi="Arial" w:cs="Arial"/>
          <w:bCs/>
          <w:spacing w:val="-3"/>
          <w:sz w:val="22"/>
          <w:szCs w:val="22"/>
        </w:rPr>
        <w:t xml:space="preserve"> The Disaster Readiness Update provides information on the status of implementation of the Commission’s recommendations and provides a snapshot of key initiatives being progressed by government agencies.  The QRA Recovery Update provides a snapshot of where the State is at in response to last summer’s natural disasters. </w:t>
      </w:r>
    </w:p>
    <w:p w:rsidR="00E924DE" w:rsidRDefault="00E924DE" w:rsidP="00E924DE">
      <w:pPr>
        <w:numPr>
          <w:ilvl w:val="0"/>
          <w:numId w:val="20"/>
        </w:numPr>
        <w:tabs>
          <w:tab w:val="clear" w:pos="720"/>
          <w:tab w:val="num" w:pos="360"/>
        </w:tabs>
        <w:spacing w:before="240"/>
        <w:ind w:left="360"/>
        <w:jc w:val="both"/>
        <w:rPr>
          <w:rFonts w:ascii="Arial" w:hAnsi="Arial" w:cs="Arial"/>
          <w:bCs/>
          <w:spacing w:val="-3"/>
          <w:sz w:val="22"/>
          <w:szCs w:val="22"/>
        </w:rPr>
      </w:pPr>
      <w:r w:rsidRPr="00AF4E30">
        <w:rPr>
          <w:rFonts w:ascii="Arial" w:hAnsi="Arial" w:cs="Arial"/>
          <w:bCs/>
          <w:spacing w:val="-3"/>
          <w:sz w:val="22"/>
          <w:szCs w:val="22"/>
          <w:u w:val="single"/>
        </w:rPr>
        <w:t>Cabinet approved</w:t>
      </w:r>
      <w:r>
        <w:rPr>
          <w:rFonts w:ascii="Arial" w:hAnsi="Arial" w:cs="Arial"/>
          <w:bCs/>
          <w:spacing w:val="-3"/>
          <w:sz w:val="22"/>
          <w:szCs w:val="22"/>
        </w:rPr>
        <w:t xml:space="preserve"> that the Disaster Readiness Update and the Queensland Reconstruction Authority (QRA) Recovery Update be publicly released. </w:t>
      </w:r>
    </w:p>
    <w:p w:rsidR="00AF4E30" w:rsidRPr="00E7516C" w:rsidRDefault="00AF4E30" w:rsidP="000A2EB8">
      <w:pPr>
        <w:numPr>
          <w:ilvl w:val="0"/>
          <w:numId w:val="20"/>
        </w:numPr>
        <w:tabs>
          <w:tab w:val="clear" w:pos="720"/>
          <w:tab w:val="num" w:pos="360"/>
        </w:tabs>
        <w:spacing w:before="360"/>
        <w:ind w:left="357" w:hanging="357"/>
        <w:jc w:val="both"/>
        <w:rPr>
          <w:rFonts w:ascii="Arial" w:hAnsi="Arial" w:cs="Arial"/>
          <w:bCs/>
          <w:spacing w:val="-3"/>
          <w:sz w:val="22"/>
          <w:szCs w:val="22"/>
        </w:rPr>
      </w:pPr>
      <w:r w:rsidRPr="00AF4E30">
        <w:rPr>
          <w:rFonts w:ascii="Arial" w:hAnsi="Arial" w:cs="Arial"/>
          <w:bCs/>
          <w:i/>
          <w:spacing w:val="-3"/>
          <w:sz w:val="22"/>
          <w:szCs w:val="22"/>
          <w:u w:val="single"/>
        </w:rPr>
        <w:t>Attachments</w:t>
      </w:r>
    </w:p>
    <w:p w:rsidR="00AF4E30" w:rsidRDefault="00A7523F" w:rsidP="000A2EB8">
      <w:pPr>
        <w:numPr>
          <w:ilvl w:val="0"/>
          <w:numId w:val="24"/>
        </w:numPr>
        <w:spacing w:before="120"/>
        <w:ind w:left="714" w:hanging="357"/>
        <w:jc w:val="both"/>
        <w:rPr>
          <w:rFonts w:ascii="Arial" w:hAnsi="Arial" w:cs="Arial"/>
          <w:bCs/>
          <w:spacing w:val="-3"/>
          <w:sz w:val="22"/>
          <w:szCs w:val="22"/>
        </w:rPr>
      </w:pPr>
      <w:hyperlink r:id="rId8" w:history="1">
        <w:r w:rsidR="00AF4E30" w:rsidRPr="0069075D">
          <w:rPr>
            <w:rStyle w:val="Hyperlink"/>
            <w:rFonts w:ascii="Arial" w:hAnsi="Arial" w:cs="Arial"/>
            <w:bCs/>
            <w:spacing w:val="-3"/>
            <w:sz w:val="22"/>
            <w:szCs w:val="22"/>
          </w:rPr>
          <w:t>Disaster Readiness Update</w:t>
        </w:r>
      </w:hyperlink>
    </w:p>
    <w:p w:rsidR="00870321" w:rsidRPr="000A2EB8" w:rsidRDefault="00A7523F" w:rsidP="004F0DC1">
      <w:pPr>
        <w:numPr>
          <w:ilvl w:val="0"/>
          <w:numId w:val="24"/>
        </w:numPr>
        <w:spacing w:before="120"/>
        <w:ind w:left="714" w:hanging="357"/>
        <w:jc w:val="both"/>
        <w:rPr>
          <w:rFonts w:ascii="Arial" w:hAnsi="Arial" w:cs="Arial"/>
          <w:bCs/>
          <w:spacing w:val="-3"/>
          <w:sz w:val="22"/>
          <w:szCs w:val="22"/>
        </w:rPr>
      </w:pPr>
      <w:hyperlink r:id="rId9" w:history="1">
        <w:r w:rsidR="00AF4E30" w:rsidRPr="0069075D">
          <w:rPr>
            <w:rStyle w:val="Hyperlink"/>
            <w:rFonts w:ascii="Arial" w:hAnsi="Arial" w:cs="Arial"/>
            <w:bCs/>
            <w:spacing w:val="-3"/>
            <w:sz w:val="22"/>
            <w:szCs w:val="22"/>
          </w:rPr>
          <w:t>Queensland Reconstruction Authority Recovery Update</w:t>
        </w:r>
      </w:hyperlink>
    </w:p>
    <w:sectPr w:rsidR="00870321" w:rsidRPr="000A2EB8" w:rsidSect="0021344B">
      <w:headerReference w:type="even" r:id="rId10"/>
      <w:headerReference w:type="default" r:id="rId11"/>
      <w:footerReference w:type="even" r:id="rId12"/>
      <w:footerReference w:type="default" r:id="rId13"/>
      <w:headerReference w:type="first" r:id="rId14"/>
      <w:footerReference w:type="first" r:id="rId15"/>
      <w:pgSz w:w="11907" w:h="16840" w:code="9"/>
      <w:pgMar w:top="1985" w:right="1418" w:bottom="426" w:left="1418" w:header="851" w:footer="851"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236" w:rsidRDefault="002C5236">
      <w:r>
        <w:separator/>
      </w:r>
    </w:p>
  </w:endnote>
  <w:endnote w:type="continuationSeparator" w:id="0">
    <w:p w:rsidR="002C5236" w:rsidRDefault="002C5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D9D" w:rsidRDefault="002F0D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ED3" w:rsidRPr="001141E1" w:rsidRDefault="00560ED3" w:rsidP="00745F4C">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F34" w:rsidRDefault="00135F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236" w:rsidRDefault="002C5236">
      <w:r>
        <w:separator/>
      </w:r>
    </w:p>
  </w:footnote>
  <w:footnote w:type="continuationSeparator" w:id="0">
    <w:p w:rsidR="002C5236" w:rsidRDefault="002C52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D9D" w:rsidRDefault="002F0D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ED3" w:rsidRPr="000400F9" w:rsidRDefault="00CC6B4E" w:rsidP="00745F4C">
    <w:pPr>
      <w:pStyle w:val="Header"/>
      <w:ind w:firstLine="2880"/>
      <w:rPr>
        <w:rFonts w:ascii="Arial" w:hAnsi="Arial" w:cs="Arial"/>
        <w:b/>
        <w:sz w:val="22"/>
        <w:szCs w:val="22"/>
        <w:u w:val="single"/>
      </w:rP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2" name="Picture 2"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560ED3" w:rsidRPr="000400F9">
      <w:rPr>
        <w:rFonts w:ascii="Arial" w:hAnsi="Arial" w:cs="Arial"/>
        <w:b/>
        <w:sz w:val="22"/>
        <w:szCs w:val="22"/>
        <w:u w:val="single"/>
      </w:rPr>
      <w:t xml:space="preserve">Cabinet – </w:t>
    </w:r>
    <w:r w:rsidR="00560ED3">
      <w:rPr>
        <w:rFonts w:ascii="Arial" w:hAnsi="Arial" w:cs="Arial"/>
        <w:b/>
        <w:sz w:val="22"/>
        <w:szCs w:val="22"/>
        <w:u w:val="single"/>
      </w:rPr>
      <w:t>month year</w:t>
    </w:r>
  </w:p>
  <w:p w:rsidR="00560ED3" w:rsidRDefault="00560ED3" w:rsidP="00745F4C">
    <w:pPr>
      <w:pStyle w:val="Header"/>
      <w:spacing w:before="120"/>
      <w:rPr>
        <w:rFonts w:ascii="Arial" w:hAnsi="Arial" w:cs="Arial"/>
        <w:b/>
        <w:sz w:val="22"/>
        <w:szCs w:val="22"/>
        <w:u w:val="single"/>
      </w:rPr>
    </w:pPr>
    <w:r>
      <w:rPr>
        <w:rFonts w:ascii="Arial" w:hAnsi="Arial" w:cs="Arial"/>
        <w:b/>
        <w:sz w:val="22"/>
        <w:szCs w:val="22"/>
        <w:u w:val="single"/>
      </w:rPr>
      <w:t>submission subject</w:t>
    </w:r>
  </w:p>
  <w:p w:rsidR="00560ED3" w:rsidRDefault="00560ED3" w:rsidP="00745F4C">
    <w:pPr>
      <w:pStyle w:val="Header"/>
      <w:spacing w:before="120"/>
      <w:rPr>
        <w:rFonts w:ascii="Arial" w:hAnsi="Arial" w:cs="Arial"/>
        <w:b/>
        <w:sz w:val="22"/>
        <w:szCs w:val="22"/>
        <w:u w:val="single"/>
      </w:rPr>
    </w:pPr>
    <w:r>
      <w:rPr>
        <w:rFonts w:ascii="Arial" w:hAnsi="Arial" w:cs="Arial"/>
        <w:b/>
        <w:sz w:val="22"/>
        <w:szCs w:val="22"/>
        <w:u w:val="single"/>
      </w:rPr>
      <w:t>Minister/s title</w:t>
    </w:r>
  </w:p>
  <w:p w:rsidR="00560ED3" w:rsidRPr="00F10DF9" w:rsidRDefault="00560ED3" w:rsidP="00745F4C">
    <w:pPr>
      <w:pStyle w:val="Header"/>
      <w:pBdr>
        <w:bottom w:val="single" w:sz="8" w:space="1" w:color="auto"/>
      </w:pBdr>
      <w:spacing w:line="180" w:lineRule="exact"/>
      <w:rPr>
        <w:rFonts w:ascii="Arial" w:hAnsi="Arial" w:cs="Arial"/>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ED3" w:rsidRPr="000400F9" w:rsidRDefault="00CC6B4E" w:rsidP="00354EA1">
    <w:pPr>
      <w:pStyle w:val="Header"/>
      <w:tabs>
        <w:tab w:val="clear" w:pos="8306"/>
        <w:tab w:val="right" w:pos="9072"/>
      </w:tabs>
      <w:ind w:firstLine="2880"/>
      <w:rPr>
        <w:rFonts w:ascii="Arial" w:hAnsi="Arial" w:cs="Arial"/>
        <w:b/>
        <w:sz w:val="22"/>
        <w:szCs w:val="22"/>
        <w:u w:val="single"/>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4" name="Picture 4"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560ED3" w:rsidRPr="000400F9">
      <w:rPr>
        <w:rFonts w:ascii="Arial" w:hAnsi="Arial" w:cs="Arial"/>
        <w:b/>
        <w:sz w:val="22"/>
        <w:szCs w:val="22"/>
        <w:u w:val="single"/>
      </w:rPr>
      <w:t xml:space="preserve">Cabinet – </w:t>
    </w:r>
    <w:r w:rsidR="0087319A">
      <w:rPr>
        <w:rFonts w:ascii="Arial" w:hAnsi="Arial" w:cs="Arial"/>
        <w:b/>
        <w:sz w:val="22"/>
        <w:szCs w:val="22"/>
        <w:u w:val="single"/>
      </w:rPr>
      <w:t>November 2011</w:t>
    </w:r>
  </w:p>
  <w:p w:rsidR="00560ED3" w:rsidRDefault="00F560BC" w:rsidP="00870321">
    <w:pPr>
      <w:pStyle w:val="Header"/>
      <w:spacing w:before="120"/>
      <w:rPr>
        <w:rFonts w:ascii="Arial" w:hAnsi="Arial" w:cs="Arial"/>
        <w:b/>
        <w:sz w:val="22"/>
        <w:szCs w:val="22"/>
        <w:u w:val="single"/>
      </w:rPr>
    </w:pPr>
    <w:r>
      <w:rPr>
        <w:rFonts w:ascii="Arial" w:hAnsi="Arial" w:cs="Arial"/>
        <w:b/>
        <w:sz w:val="22"/>
        <w:szCs w:val="22"/>
        <w:u w:val="single"/>
      </w:rPr>
      <w:t xml:space="preserve">Disaster Readiness Update – November 2011 </w:t>
    </w:r>
  </w:p>
  <w:p w:rsidR="00560ED3" w:rsidRDefault="0087319A" w:rsidP="00870321">
    <w:pPr>
      <w:pStyle w:val="Header"/>
      <w:spacing w:before="120"/>
      <w:rPr>
        <w:rFonts w:ascii="Arial" w:hAnsi="Arial" w:cs="Arial"/>
        <w:b/>
        <w:sz w:val="22"/>
        <w:szCs w:val="22"/>
        <w:u w:val="single"/>
      </w:rPr>
    </w:pPr>
    <w:r>
      <w:rPr>
        <w:rFonts w:ascii="Arial" w:hAnsi="Arial" w:cs="Arial"/>
        <w:b/>
        <w:sz w:val="22"/>
        <w:szCs w:val="22"/>
        <w:u w:val="single"/>
      </w:rPr>
      <w:t>Premier and Minister for Reconstruction</w:t>
    </w:r>
  </w:p>
  <w:p w:rsidR="00560ED3" w:rsidRPr="00F10DF9" w:rsidRDefault="00560ED3" w:rsidP="00870321">
    <w:pPr>
      <w:pStyle w:val="Header"/>
      <w:pBdr>
        <w:bottom w:val="single" w:sz="8" w:space="1" w:color="auto"/>
      </w:pBdr>
      <w:spacing w:line="18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E1EAB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EFC86AA0"/>
    <w:lvl w:ilvl="0">
      <w:numFmt w:val="decimal"/>
      <w:lvlText w:val="*"/>
      <w:lvlJc w:val="left"/>
    </w:lvl>
  </w:abstractNum>
  <w:abstractNum w:abstractNumId="2" w15:restartNumberingAfterBreak="0">
    <w:nsid w:val="02D55FDA"/>
    <w:multiLevelType w:val="multilevel"/>
    <w:tmpl w:val="B37881FE"/>
    <w:lvl w:ilvl="0">
      <w:start w:val="1"/>
      <w:numFmt w:val="decimal"/>
      <w:lvlText w:val="%1."/>
      <w:lvlJc w:val="left"/>
      <w:pPr>
        <w:tabs>
          <w:tab w:val="num" w:pos="567"/>
        </w:tabs>
        <w:ind w:left="567" w:hanging="567"/>
      </w:pPr>
      <w:rPr>
        <w:rFonts w:hint="default"/>
        <w:b w:val="0"/>
        <w:i w:val="0"/>
      </w:rPr>
    </w:lvl>
    <w:lvl w:ilvl="1">
      <w:start w:val="1"/>
      <w:numFmt w:val="bullet"/>
      <w:lvlText w:val=""/>
      <w:lvlJc w:val="left"/>
      <w:pPr>
        <w:tabs>
          <w:tab w:val="num" w:pos="567"/>
        </w:tabs>
        <w:ind w:left="567" w:firstLine="0"/>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3F632AA"/>
    <w:multiLevelType w:val="hybridMultilevel"/>
    <w:tmpl w:val="C20851B8"/>
    <w:lvl w:ilvl="0" w:tplc="7448716C">
      <w:start w:val="1"/>
      <w:numFmt w:val="lowerLetter"/>
      <w:lvlText w:val="%1)"/>
      <w:lvlJc w:val="left"/>
      <w:pPr>
        <w:tabs>
          <w:tab w:val="num" w:pos="567"/>
        </w:tabs>
        <w:ind w:left="92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09BB0C51"/>
    <w:multiLevelType w:val="multilevel"/>
    <w:tmpl w:val="7BF2699E"/>
    <w:lvl w:ilvl="0">
      <w:start w:val="1"/>
      <w:numFmt w:val="decimal"/>
      <w:lvlText w:val="%1."/>
      <w:lvlJc w:val="left"/>
      <w:pPr>
        <w:tabs>
          <w:tab w:val="num" w:pos="567"/>
        </w:tabs>
        <w:ind w:left="567" w:hanging="567"/>
      </w:pPr>
      <w:rPr>
        <w:rFonts w:hint="default"/>
        <w:b w:val="0"/>
        <w:i w:val="0"/>
      </w:rPr>
    </w:lvl>
    <w:lvl w:ilvl="1">
      <w:start w:val="1"/>
      <w:numFmt w:val="bullet"/>
      <w:lvlText w:val=""/>
      <w:lvlJc w:val="left"/>
      <w:pPr>
        <w:tabs>
          <w:tab w:val="num" w:pos="567"/>
        </w:tabs>
        <w:ind w:left="567" w:firstLine="0"/>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046738B"/>
    <w:multiLevelType w:val="multilevel"/>
    <w:tmpl w:val="B35C8436"/>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1E371D"/>
    <w:multiLevelType w:val="multilevel"/>
    <w:tmpl w:val="1940F7B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B923B1A"/>
    <w:multiLevelType w:val="hybridMultilevel"/>
    <w:tmpl w:val="071E4DB2"/>
    <w:lvl w:ilvl="0" w:tplc="B178000E">
      <w:start w:val="1"/>
      <w:numFmt w:val="bullet"/>
      <w:lvlText w:val=""/>
      <w:lvlJc w:val="left"/>
      <w:pPr>
        <w:tabs>
          <w:tab w:val="num" w:pos="360"/>
        </w:tabs>
        <w:ind w:left="360" w:hanging="360"/>
      </w:pPr>
      <w:rPr>
        <w:rFonts w:ascii="Symbol" w:hAnsi="Symbol" w:hint="default"/>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E05BCB"/>
    <w:multiLevelType w:val="hybridMultilevel"/>
    <w:tmpl w:val="11705DC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9" w15:restartNumberingAfterBreak="0">
    <w:nsid w:val="30CC3A12"/>
    <w:multiLevelType w:val="hybridMultilevel"/>
    <w:tmpl w:val="71CAD28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3E7600E3"/>
    <w:multiLevelType w:val="hybridMultilevel"/>
    <w:tmpl w:val="7254A0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6DE6743"/>
    <w:multiLevelType w:val="multilevel"/>
    <w:tmpl w:val="028C301A"/>
    <w:lvl w:ilvl="0">
      <w:start w:val="1"/>
      <w:numFmt w:val="decimal"/>
      <w:lvlText w:val="%1."/>
      <w:lvlJc w:val="left"/>
      <w:pPr>
        <w:tabs>
          <w:tab w:val="num" w:pos="567"/>
        </w:tabs>
        <w:ind w:left="567" w:hanging="567"/>
      </w:pPr>
      <w:rPr>
        <w:rFonts w:hint="default"/>
        <w:b w:val="0"/>
        <w:i w:val="0"/>
      </w:rPr>
    </w:lvl>
    <w:lvl w:ilvl="1">
      <w:start w:val="1"/>
      <w:numFmt w:val="bullet"/>
      <w:lvlText w:val=""/>
      <w:lvlJc w:val="left"/>
      <w:pPr>
        <w:tabs>
          <w:tab w:val="num" w:pos="567"/>
        </w:tabs>
        <w:ind w:left="567" w:firstLine="0"/>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708510D"/>
    <w:multiLevelType w:val="hybridMultilevel"/>
    <w:tmpl w:val="2C8EA662"/>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3"/>
        </w:tabs>
        <w:ind w:left="1443" w:hanging="363"/>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4BBD5F67"/>
    <w:multiLevelType w:val="hybridMultilevel"/>
    <w:tmpl w:val="62861F2E"/>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3"/>
        </w:tabs>
        <w:ind w:left="1443" w:hanging="363"/>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58A91C91"/>
    <w:multiLevelType w:val="multilevel"/>
    <w:tmpl w:val="1D90823C"/>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8CB25ED"/>
    <w:multiLevelType w:val="multilevel"/>
    <w:tmpl w:val="29B2E9A4"/>
    <w:lvl w:ilvl="0">
      <w:start w:val="1"/>
      <w:numFmt w:val="bullet"/>
      <w:lvlText w:val=""/>
      <w:lvlJc w:val="left"/>
      <w:pPr>
        <w:tabs>
          <w:tab w:val="num" w:pos="284"/>
        </w:tabs>
        <w:ind w:left="851" w:hanging="284"/>
      </w:pPr>
      <w:rPr>
        <w:rFonts w:ascii="Symbol" w:hAnsi="Symbol" w:hint="default"/>
        <w:b w:val="0"/>
        <w:i w:val="0"/>
      </w:rPr>
    </w:lvl>
    <w:lvl w:ilvl="1">
      <w:start w:val="1"/>
      <w:numFmt w:val="bullet"/>
      <w:lvlText w:val=""/>
      <w:lvlJc w:val="left"/>
      <w:pPr>
        <w:tabs>
          <w:tab w:val="num" w:pos="284"/>
        </w:tabs>
        <w:ind w:left="851" w:hanging="851"/>
      </w:pPr>
      <w:rPr>
        <w:rFonts w:ascii="Symbol" w:hAnsi="Symbol" w:hint="default"/>
      </w:rPr>
    </w:lvl>
    <w:lvl w:ilvl="2">
      <w:start w:val="1"/>
      <w:numFmt w:val="bullet"/>
      <w:lvlText w:val="-"/>
      <w:lvlJc w:val="left"/>
      <w:pPr>
        <w:tabs>
          <w:tab w:val="num" w:pos="0"/>
        </w:tabs>
        <w:ind w:left="0" w:firstLine="567"/>
      </w:pPr>
      <w:rPr>
        <w:rFonts w:ascii="Arial" w:hAnsi="Arial" w:hint="default"/>
      </w:rPr>
    </w:lvl>
    <w:lvl w:ilvl="3">
      <w:start w:val="1"/>
      <w:numFmt w:val="decimal"/>
      <w:lvlText w:val="%1.%2.%3.%4"/>
      <w:lvlJc w:val="left"/>
      <w:pPr>
        <w:tabs>
          <w:tab w:val="num" w:pos="297"/>
        </w:tabs>
        <w:ind w:left="297" w:hanging="864"/>
      </w:pPr>
      <w:rPr>
        <w:rFonts w:hint="default"/>
      </w:rPr>
    </w:lvl>
    <w:lvl w:ilvl="4">
      <w:start w:val="1"/>
      <w:numFmt w:val="decimal"/>
      <w:lvlText w:val="%1.%2.%3.%4.%5"/>
      <w:lvlJc w:val="left"/>
      <w:pPr>
        <w:tabs>
          <w:tab w:val="num" w:pos="441"/>
        </w:tabs>
        <w:ind w:left="441" w:hanging="1008"/>
      </w:pPr>
      <w:rPr>
        <w:rFonts w:hint="default"/>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16" w15:restartNumberingAfterBreak="0">
    <w:nsid w:val="5E827EE2"/>
    <w:multiLevelType w:val="multilevel"/>
    <w:tmpl w:val="11705DC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6DC6154F"/>
    <w:multiLevelType w:val="multilevel"/>
    <w:tmpl w:val="33C0A98C"/>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4F3608D"/>
    <w:multiLevelType w:val="multilevel"/>
    <w:tmpl w:val="91E2277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5BE4382"/>
    <w:multiLevelType w:val="hybridMultilevel"/>
    <w:tmpl w:val="434065A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0" w15:restartNumberingAfterBreak="0">
    <w:nsid w:val="76ED20EE"/>
    <w:multiLevelType w:val="multilevel"/>
    <w:tmpl w:val="69068418"/>
    <w:lvl w:ilvl="0">
      <w:start w:val="1"/>
      <w:numFmt w:val="bullet"/>
      <w:lvlText w:val=""/>
      <w:lvlJc w:val="left"/>
      <w:pPr>
        <w:tabs>
          <w:tab w:val="num" w:pos="284"/>
        </w:tabs>
        <w:ind w:left="284" w:hanging="284"/>
      </w:pPr>
      <w:rPr>
        <w:rFonts w:ascii="Symbol" w:hAnsi="Symbol" w:hint="default"/>
        <w:b w:val="0"/>
        <w:i w:val="0"/>
      </w:rPr>
    </w:lvl>
    <w:lvl w:ilvl="1">
      <w:start w:val="1"/>
      <w:numFmt w:val="bullet"/>
      <w:lvlText w:val=""/>
      <w:lvlJc w:val="left"/>
      <w:pPr>
        <w:tabs>
          <w:tab w:val="num" w:pos="284"/>
        </w:tabs>
        <w:ind w:left="851" w:hanging="851"/>
      </w:pPr>
      <w:rPr>
        <w:rFonts w:ascii="Symbol" w:hAnsi="Symbol" w:hint="default"/>
      </w:rPr>
    </w:lvl>
    <w:lvl w:ilvl="2">
      <w:start w:val="1"/>
      <w:numFmt w:val="bullet"/>
      <w:lvlText w:val="-"/>
      <w:lvlJc w:val="left"/>
      <w:pPr>
        <w:tabs>
          <w:tab w:val="num" w:pos="0"/>
        </w:tabs>
        <w:ind w:left="0" w:firstLine="567"/>
      </w:pPr>
      <w:rPr>
        <w:rFonts w:ascii="Arial" w:hAnsi="Arial" w:hint="default"/>
      </w:rPr>
    </w:lvl>
    <w:lvl w:ilvl="3">
      <w:start w:val="1"/>
      <w:numFmt w:val="decimal"/>
      <w:lvlText w:val="%1.%2.%3.%4"/>
      <w:lvlJc w:val="left"/>
      <w:pPr>
        <w:tabs>
          <w:tab w:val="num" w:pos="297"/>
        </w:tabs>
        <w:ind w:left="297" w:hanging="864"/>
      </w:pPr>
      <w:rPr>
        <w:rFonts w:hint="default"/>
      </w:rPr>
    </w:lvl>
    <w:lvl w:ilvl="4">
      <w:start w:val="1"/>
      <w:numFmt w:val="decimal"/>
      <w:lvlText w:val="%1.%2.%3.%4.%5"/>
      <w:lvlJc w:val="left"/>
      <w:pPr>
        <w:tabs>
          <w:tab w:val="num" w:pos="441"/>
        </w:tabs>
        <w:ind w:left="441" w:hanging="1008"/>
      </w:pPr>
      <w:rPr>
        <w:rFonts w:hint="default"/>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2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5"/>
  </w:num>
  <w:num w:numId="3">
    <w:abstractNumId w:val="20"/>
  </w:num>
  <w:num w:numId="4">
    <w:abstractNumId w:val="15"/>
  </w:num>
  <w:num w:numId="5">
    <w:abstractNumId w:val="4"/>
  </w:num>
  <w:num w:numId="6">
    <w:abstractNumId w:val="11"/>
  </w:num>
  <w:num w:numId="7">
    <w:abstractNumId w:val="2"/>
  </w:num>
  <w:num w:numId="8">
    <w:abstractNumId w:val="9"/>
  </w:num>
  <w:num w:numId="9">
    <w:abstractNumId w:val="3"/>
  </w:num>
  <w:num w:numId="10">
    <w:abstractNumId w:val="7"/>
  </w:num>
  <w:num w:numId="11">
    <w:abstractNumId w:val="8"/>
  </w:num>
  <w:num w:numId="12">
    <w:abstractNumId w:val="16"/>
  </w:num>
  <w:num w:numId="13">
    <w:abstractNumId w:val="19"/>
  </w:num>
  <w:num w:numId="14">
    <w:abstractNumId w:val="6"/>
  </w:num>
  <w:num w:numId="15">
    <w:abstractNumId w:val="5"/>
  </w:num>
  <w:num w:numId="16">
    <w:abstractNumId w:val="14"/>
  </w:num>
  <w:num w:numId="17">
    <w:abstractNumId w:val="17"/>
  </w:num>
  <w:num w:numId="18">
    <w:abstractNumId w:val="18"/>
  </w:num>
  <w:num w:numId="19">
    <w:abstractNumId w:val="10"/>
  </w:num>
  <w:num w:numId="20">
    <w:abstractNumId w:val="22"/>
  </w:num>
  <w:num w:numId="21">
    <w:abstractNumId w:val="21"/>
  </w:num>
  <w:num w:numId="22">
    <w:abstractNumId w:val="0"/>
  </w:num>
  <w:num w:numId="23">
    <w:abstractNumId w:val="1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E30"/>
    <w:rsid w:val="00021188"/>
    <w:rsid w:val="00041A0F"/>
    <w:rsid w:val="000430DD"/>
    <w:rsid w:val="00070A40"/>
    <w:rsid w:val="0009634A"/>
    <w:rsid w:val="000A1D7D"/>
    <w:rsid w:val="000A2BAC"/>
    <w:rsid w:val="000A2EB8"/>
    <w:rsid w:val="000A6E5D"/>
    <w:rsid w:val="000C15F5"/>
    <w:rsid w:val="000C2437"/>
    <w:rsid w:val="000C4A15"/>
    <w:rsid w:val="000C7639"/>
    <w:rsid w:val="000D05D6"/>
    <w:rsid w:val="000E3F6A"/>
    <w:rsid w:val="001227DD"/>
    <w:rsid w:val="00124FE2"/>
    <w:rsid w:val="00126CC9"/>
    <w:rsid w:val="00135F34"/>
    <w:rsid w:val="00140936"/>
    <w:rsid w:val="0014649D"/>
    <w:rsid w:val="0015685D"/>
    <w:rsid w:val="00156C19"/>
    <w:rsid w:val="0017782F"/>
    <w:rsid w:val="00182E54"/>
    <w:rsid w:val="001B5837"/>
    <w:rsid w:val="001C350C"/>
    <w:rsid w:val="001D5A2D"/>
    <w:rsid w:val="001E5583"/>
    <w:rsid w:val="001E6C9A"/>
    <w:rsid w:val="0021344B"/>
    <w:rsid w:val="00216296"/>
    <w:rsid w:val="00222501"/>
    <w:rsid w:val="00232D8B"/>
    <w:rsid w:val="00240160"/>
    <w:rsid w:val="0024220C"/>
    <w:rsid w:val="00242B09"/>
    <w:rsid w:val="00273B58"/>
    <w:rsid w:val="002A63E4"/>
    <w:rsid w:val="002A6FC7"/>
    <w:rsid w:val="002C29EC"/>
    <w:rsid w:val="002C5236"/>
    <w:rsid w:val="002E58D6"/>
    <w:rsid w:val="002E5AA0"/>
    <w:rsid w:val="002F0D9D"/>
    <w:rsid w:val="002F7590"/>
    <w:rsid w:val="003024B9"/>
    <w:rsid w:val="003201DC"/>
    <w:rsid w:val="00330878"/>
    <w:rsid w:val="0033391A"/>
    <w:rsid w:val="00340EF2"/>
    <w:rsid w:val="00354EA1"/>
    <w:rsid w:val="00355608"/>
    <w:rsid w:val="003737C1"/>
    <w:rsid w:val="00391750"/>
    <w:rsid w:val="003927E5"/>
    <w:rsid w:val="003A4AA8"/>
    <w:rsid w:val="003B5871"/>
    <w:rsid w:val="003C5050"/>
    <w:rsid w:val="003C71CD"/>
    <w:rsid w:val="003D2408"/>
    <w:rsid w:val="003E2D89"/>
    <w:rsid w:val="00412A34"/>
    <w:rsid w:val="004149B9"/>
    <w:rsid w:val="00426D0F"/>
    <w:rsid w:val="00444DCF"/>
    <w:rsid w:val="00464036"/>
    <w:rsid w:val="00466460"/>
    <w:rsid w:val="004740B9"/>
    <w:rsid w:val="00476361"/>
    <w:rsid w:val="004C65A5"/>
    <w:rsid w:val="004D7050"/>
    <w:rsid w:val="004E3AE1"/>
    <w:rsid w:val="004E3BC5"/>
    <w:rsid w:val="004E5C9A"/>
    <w:rsid w:val="004F0DC1"/>
    <w:rsid w:val="00527730"/>
    <w:rsid w:val="005337BD"/>
    <w:rsid w:val="005425AB"/>
    <w:rsid w:val="005577AB"/>
    <w:rsid w:val="00560ED3"/>
    <w:rsid w:val="0057097B"/>
    <w:rsid w:val="005D5BB9"/>
    <w:rsid w:val="005E475E"/>
    <w:rsid w:val="005E7616"/>
    <w:rsid w:val="0064268C"/>
    <w:rsid w:val="00656393"/>
    <w:rsid w:val="0066421E"/>
    <w:rsid w:val="00667828"/>
    <w:rsid w:val="0067667D"/>
    <w:rsid w:val="00681813"/>
    <w:rsid w:val="0069075D"/>
    <w:rsid w:val="006E25A6"/>
    <w:rsid w:val="007222D7"/>
    <w:rsid w:val="00742804"/>
    <w:rsid w:val="00745F4C"/>
    <w:rsid w:val="00750FB7"/>
    <w:rsid w:val="007653EB"/>
    <w:rsid w:val="00782539"/>
    <w:rsid w:val="0079498D"/>
    <w:rsid w:val="007B6771"/>
    <w:rsid w:val="007C5B4B"/>
    <w:rsid w:val="007C6505"/>
    <w:rsid w:val="007D5192"/>
    <w:rsid w:val="007F46E4"/>
    <w:rsid w:val="00832489"/>
    <w:rsid w:val="00834946"/>
    <w:rsid w:val="00862C15"/>
    <w:rsid w:val="00867427"/>
    <w:rsid w:val="00870321"/>
    <w:rsid w:val="0087319A"/>
    <w:rsid w:val="008747D1"/>
    <w:rsid w:val="0088623D"/>
    <w:rsid w:val="008A3F6F"/>
    <w:rsid w:val="008A4523"/>
    <w:rsid w:val="008E442D"/>
    <w:rsid w:val="0090137E"/>
    <w:rsid w:val="0090282F"/>
    <w:rsid w:val="00910375"/>
    <w:rsid w:val="00911F6B"/>
    <w:rsid w:val="009175A7"/>
    <w:rsid w:val="009342A1"/>
    <w:rsid w:val="00934403"/>
    <w:rsid w:val="0094685D"/>
    <w:rsid w:val="009551A2"/>
    <w:rsid w:val="009566B7"/>
    <w:rsid w:val="009606AA"/>
    <w:rsid w:val="009E4DC1"/>
    <w:rsid w:val="009E6812"/>
    <w:rsid w:val="009F2656"/>
    <w:rsid w:val="009F4298"/>
    <w:rsid w:val="00A159BA"/>
    <w:rsid w:val="00A17ED0"/>
    <w:rsid w:val="00A41443"/>
    <w:rsid w:val="00A4217C"/>
    <w:rsid w:val="00A45816"/>
    <w:rsid w:val="00A67675"/>
    <w:rsid w:val="00A70444"/>
    <w:rsid w:val="00A7523F"/>
    <w:rsid w:val="00AB5421"/>
    <w:rsid w:val="00AB6F21"/>
    <w:rsid w:val="00AB793F"/>
    <w:rsid w:val="00AD6552"/>
    <w:rsid w:val="00AF4E30"/>
    <w:rsid w:val="00AF610D"/>
    <w:rsid w:val="00B0525E"/>
    <w:rsid w:val="00B377F3"/>
    <w:rsid w:val="00B97FB4"/>
    <w:rsid w:val="00BB1AFC"/>
    <w:rsid w:val="00BD5C1A"/>
    <w:rsid w:val="00BE346E"/>
    <w:rsid w:val="00BF35DF"/>
    <w:rsid w:val="00BF46CA"/>
    <w:rsid w:val="00C0535B"/>
    <w:rsid w:val="00C16E01"/>
    <w:rsid w:val="00C17E3B"/>
    <w:rsid w:val="00C25880"/>
    <w:rsid w:val="00C30A86"/>
    <w:rsid w:val="00C31326"/>
    <w:rsid w:val="00C34E32"/>
    <w:rsid w:val="00C35C0B"/>
    <w:rsid w:val="00C44A05"/>
    <w:rsid w:val="00C51F18"/>
    <w:rsid w:val="00C72A03"/>
    <w:rsid w:val="00CB44E7"/>
    <w:rsid w:val="00CC0A18"/>
    <w:rsid w:val="00CC321C"/>
    <w:rsid w:val="00CC6B4E"/>
    <w:rsid w:val="00CF20F7"/>
    <w:rsid w:val="00D01883"/>
    <w:rsid w:val="00D740A8"/>
    <w:rsid w:val="00D82051"/>
    <w:rsid w:val="00D84B5E"/>
    <w:rsid w:val="00D96412"/>
    <w:rsid w:val="00DA6C5D"/>
    <w:rsid w:val="00DB1104"/>
    <w:rsid w:val="00DB6FE7"/>
    <w:rsid w:val="00DD1780"/>
    <w:rsid w:val="00DD6BA7"/>
    <w:rsid w:val="00DE4747"/>
    <w:rsid w:val="00DE61EC"/>
    <w:rsid w:val="00DE73D5"/>
    <w:rsid w:val="00DF08D6"/>
    <w:rsid w:val="00DF2E2C"/>
    <w:rsid w:val="00DF69A7"/>
    <w:rsid w:val="00E129B6"/>
    <w:rsid w:val="00E13B7F"/>
    <w:rsid w:val="00E464DD"/>
    <w:rsid w:val="00E539DE"/>
    <w:rsid w:val="00E57440"/>
    <w:rsid w:val="00E7516C"/>
    <w:rsid w:val="00E814F1"/>
    <w:rsid w:val="00E84E0F"/>
    <w:rsid w:val="00E924DE"/>
    <w:rsid w:val="00EB074A"/>
    <w:rsid w:val="00EB2A04"/>
    <w:rsid w:val="00EC026F"/>
    <w:rsid w:val="00EC0396"/>
    <w:rsid w:val="00EC3D68"/>
    <w:rsid w:val="00ED29FB"/>
    <w:rsid w:val="00EE23E9"/>
    <w:rsid w:val="00EE25B4"/>
    <w:rsid w:val="00F023B9"/>
    <w:rsid w:val="00F04337"/>
    <w:rsid w:val="00F333F5"/>
    <w:rsid w:val="00F515D3"/>
    <w:rsid w:val="00F560BC"/>
    <w:rsid w:val="00F561A5"/>
    <w:rsid w:val="00F679C1"/>
    <w:rsid w:val="00F822D6"/>
    <w:rsid w:val="00F84EFB"/>
    <w:rsid w:val="00F93C82"/>
    <w:rsid w:val="00FA33B7"/>
    <w:rsid w:val="00FB34E3"/>
    <w:rsid w:val="00FD28BA"/>
    <w:rsid w:val="00FE4B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3E4"/>
    <w:rPr>
      <w:color w:val="000000"/>
      <w:sz w:val="24"/>
    </w:rPr>
  </w:style>
  <w:style w:type="paragraph" w:styleId="Heading1">
    <w:name w:val="heading 1"/>
    <w:basedOn w:val="Normal"/>
    <w:next w:val="Normal"/>
    <w:qFormat/>
    <w:rsid w:val="002A63E4"/>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0"/>
    </w:pPr>
    <w:rPr>
      <w:b/>
      <w:color w:val="auto"/>
      <w:lang w:val="en-GB"/>
    </w:rPr>
  </w:style>
  <w:style w:type="paragraph" w:styleId="Heading2">
    <w:name w:val="heading 2"/>
    <w:basedOn w:val="Normal"/>
    <w:next w:val="Normal"/>
    <w:qFormat/>
    <w:rsid w:val="002A63E4"/>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1"/>
    </w:pPr>
    <w:rPr>
      <w:b/>
      <w:lang w:val="en-GB"/>
    </w:rPr>
  </w:style>
  <w:style w:type="paragraph" w:styleId="Heading3">
    <w:name w:val="heading 3"/>
    <w:basedOn w:val="Normal"/>
    <w:next w:val="Normal"/>
    <w:qFormat/>
    <w:rsid w:val="002A63E4"/>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A63E4"/>
    <w:pPr>
      <w:tabs>
        <w:tab w:val="center" w:pos="4153"/>
        <w:tab w:val="right" w:pos="8306"/>
      </w:tabs>
    </w:pPr>
    <w:rPr>
      <w:color w:val="auto"/>
    </w:rPr>
  </w:style>
  <w:style w:type="character" w:styleId="PageNumber">
    <w:name w:val="page number"/>
    <w:basedOn w:val="DefaultParagraphFont"/>
    <w:rsid w:val="002A63E4"/>
  </w:style>
  <w:style w:type="paragraph" w:styleId="Footer">
    <w:name w:val="footer"/>
    <w:basedOn w:val="Normal"/>
    <w:rsid w:val="002A63E4"/>
    <w:pPr>
      <w:tabs>
        <w:tab w:val="center" w:pos="4153"/>
        <w:tab w:val="right" w:pos="8306"/>
      </w:tabs>
    </w:pPr>
  </w:style>
  <w:style w:type="paragraph" w:styleId="BalloonText">
    <w:name w:val="Balloon Text"/>
    <w:basedOn w:val="Normal"/>
    <w:semiHidden/>
    <w:rsid w:val="00EE23E9"/>
    <w:rPr>
      <w:rFonts w:ascii="Tahoma" w:hAnsi="Tahoma" w:cs="Tahoma"/>
      <w:sz w:val="16"/>
      <w:szCs w:val="16"/>
    </w:rPr>
  </w:style>
  <w:style w:type="paragraph" w:customStyle="1" w:styleId="11">
    <w:name w:val="1(1)"/>
    <w:rsid w:val="000C15F5"/>
    <w:pPr>
      <w:widowControl w:val="0"/>
      <w:ind w:left="720" w:hanging="720"/>
    </w:pPr>
    <w:rPr>
      <w:rFonts w:ascii="Arial" w:hAnsi="Arial" w:cs="Arial"/>
      <w:color w:val="000000"/>
      <w:sz w:val="24"/>
      <w:szCs w:val="24"/>
    </w:rPr>
  </w:style>
  <w:style w:type="paragraph" w:styleId="BodyText">
    <w:name w:val="Body Text"/>
    <w:basedOn w:val="Normal"/>
    <w:rsid w:val="0094685D"/>
    <w:rPr>
      <w:color w:val="auto"/>
      <w:lang w:eastAsia="en-US"/>
    </w:rPr>
  </w:style>
  <w:style w:type="table" w:styleId="TableGrid">
    <w:name w:val="Table Grid"/>
    <w:basedOn w:val="TableNormal"/>
    <w:rsid w:val="00156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C31326"/>
    <w:rPr>
      <w:sz w:val="16"/>
      <w:szCs w:val="16"/>
    </w:rPr>
  </w:style>
  <w:style w:type="paragraph" w:styleId="CommentText">
    <w:name w:val="annotation text"/>
    <w:basedOn w:val="Normal"/>
    <w:semiHidden/>
    <w:rsid w:val="00C31326"/>
    <w:rPr>
      <w:sz w:val="20"/>
    </w:rPr>
  </w:style>
  <w:style w:type="paragraph" w:styleId="CommentSubject">
    <w:name w:val="annotation subject"/>
    <w:basedOn w:val="CommentText"/>
    <w:next w:val="CommentText"/>
    <w:semiHidden/>
    <w:rsid w:val="00C31326"/>
    <w:rPr>
      <w:b/>
      <w:bCs/>
    </w:rPr>
  </w:style>
  <w:style w:type="paragraph" w:customStyle="1" w:styleId="Responsedotpoint">
    <w:name w:val="Response dot point"/>
    <w:basedOn w:val="ListBullet"/>
    <w:rsid w:val="00AF4E30"/>
    <w:pPr>
      <w:spacing w:before="80" w:after="200"/>
    </w:pPr>
    <w:rPr>
      <w:sz w:val="40"/>
    </w:rPr>
  </w:style>
  <w:style w:type="paragraph" w:styleId="ListBullet">
    <w:name w:val="List Bullet"/>
    <w:basedOn w:val="Normal"/>
    <w:autoRedefine/>
    <w:rsid w:val="00AF4E30"/>
    <w:pPr>
      <w:numPr>
        <w:numId w:val="22"/>
      </w:numPr>
      <w:jc w:val="both"/>
    </w:pPr>
    <w:rPr>
      <w:color w:val="auto"/>
      <w:lang w:eastAsia="en-US"/>
    </w:rPr>
  </w:style>
  <w:style w:type="character" w:styleId="Hyperlink">
    <w:name w:val="Hyperlink"/>
    <w:basedOn w:val="DefaultParagraphFont"/>
    <w:rsid w:val="00135F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Att%201%20-%20Disaster%20Readiness%20Update%20-%20November%202011.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ttachments/Att%202%20-%20Disaster%20Readiness%20Update%20-%20November%202011%20-%20Qld%20Reconstruction%20authority%20Status%20of%20Recovery.PDF"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Proactive%20Release%20Summ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813A3-1E2B-4FC4-9D09-15BDFD7D9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Proactive Release Summary.dot</Template>
  <TotalTime>0</TotalTime>
  <Pages>1</Pages>
  <Words>252</Words>
  <Characters>1466</Characters>
  <Application>Microsoft Office Word</Application>
  <DocSecurity>0</DocSecurity>
  <Lines>24</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1720</CharactersWithSpaces>
  <SharedDoc>false</SharedDoc>
  <HyperlinkBase>https://www.cabinet.qld.gov.au/documents/2011/Nov/Disaster Readiness update nov/</HyperlinkBase>
  <HLinks>
    <vt:vector size="12" baseType="variant">
      <vt:variant>
        <vt:i4>4063333</vt:i4>
      </vt:variant>
      <vt:variant>
        <vt:i4>3</vt:i4>
      </vt:variant>
      <vt:variant>
        <vt:i4>0</vt:i4>
      </vt:variant>
      <vt:variant>
        <vt:i4>5</vt:i4>
      </vt:variant>
      <vt:variant>
        <vt:lpwstr>Attachments/Att 2 - Disaster Readiness Update - November 2011 - Qld Reconstruction authority Status of Recovery.PDF</vt:lpwstr>
      </vt:variant>
      <vt:variant>
        <vt:lpwstr/>
      </vt:variant>
      <vt:variant>
        <vt:i4>4390922</vt:i4>
      </vt:variant>
      <vt:variant>
        <vt:i4>0</vt:i4>
      </vt:variant>
      <vt:variant>
        <vt:i4>0</vt:i4>
      </vt:variant>
      <vt:variant>
        <vt:i4>5</vt:i4>
      </vt:variant>
      <vt:variant>
        <vt:lpwstr>Attachments/Att 1 - Disaster Readiness Update - November 2011.PDF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2011-12-02T00:18:00Z</cp:lastPrinted>
  <dcterms:created xsi:type="dcterms:W3CDTF">2017-10-24T23:07:00Z</dcterms:created>
  <dcterms:modified xsi:type="dcterms:W3CDTF">2018-03-06T01:10:00Z</dcterms:modified>
  <cp:category>Disaster_Management,Reconstruction</cp:category>
</cp:coreProperties>
</file>